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9C" w:rsidRDefault="00E97F59" w:rsidP="00E97F59">
      <w:pPr>
        <w:pBdr>
          <w:bottom w:val="single" w:sz="4" w:space="1" w:color="auto"/>
        </w:pBdr>
        <w:spacing w:after="0" w:line="360" w:lineRule="auto"/>
        <w:rPr>
          <w:rFonts w:ascii="Verdana" w:hAnsi="Verdana"/>
          <w:b/>
        </w:rPr>
      </w:pPr>
      <w:bookmarkStart w:id="0" w:name="_GoBack"/>
      <w:bookmarkEnd w:id="0"/>
      <w:r>
        <w:rPr>
          <w:rFonts w:ascii="Verdana" w:hAnsi="Verdana"/>
          <w:b/>
        </w:rPr>
        <w:t>BOEKEN</w:t>
      </w:r>
    </w:p>
    <w:p w:rsidR="00E97F59" w:rsidRDefault="00E97F59" w:rsidP="00E97F59">
      <w:pPr>
        <w:spacing w:after="0" w:line="360" w:lineRule="auto"/>
        <w:rPr>
          <w:rFonts w:ascii="Verdana" w:hAnsi="Verdana"/>
          <w:b/>
        </w:rPr>
      </w:pPr>
    </w:p>
    <w:tbl>
      <w:tblPr>
        <w:tblStyle w:val="Tabelraster"/>
        <w:tblW w:w="0" w:type="auto"/>
        <w:tblLook w:val="04A0" w:firstRow="1" w:lastRow="0" w:firstColumn="1" w:lastColumn="0" w:noHBand="0" w:noVBand="1"/>
      </w:tblPr>
      <w:tblGrid>
        <w:gridCol w:w="4531"/>
        <w:gridCol w:w="4531"/>
      </w:tblGrid>
      <w:tr w:rsidR="000D12F4" w:rsidRPr="00E97F59" w:rsidTr="00442C84">
        <w:trPr>
          <w:trHeight w:val="1710"/>
        </w:trPr>
        <w:tc>
          <w:tcPr>
            <w:tcW w:w="4531" w:type="dxa"/>
            <w:vMerge w:val="restart"/>
            <w:vAlign w:val="center"/>
          </w:tcPr>
          <w:p w:rsidR="00E97F59" w:rsidRPr="00E97F59" w:rsidRDefault="00E97F59" w:rsidP="00442C84">
            <w:pPr>
              <w:spacing w:line="360" w:lineRule="auto"/>
              <w:rPr>
                <w:rFonts w:ascii="Verdana" w:hAnsi="Verdana"/>
                <w:b/>
                <w:sz w:val="18"/>
                <w:szCs w:val="18"/>
              </w:rPr>
            </w:pPr>
            <w:r w:rsidRPr="00E97F59">
              <w:rPr>
                <w:rFonts w:ascii="Verdana" w:hAnsi="Verdana"/>
                <w:noProof/>
                <w:sz w:val="18"/>
                <w:szCs w:val="18"/>
                <w:lang w:val="nl-NL" w:eastAsia="nl-NL"/>
              </w:rPr>
              <w:drawing>
                <wp:inline distT="0" distB="0" distL="0" distR="0" wp14:anchorId="4D4344D6" wp14:editId="28B4995D">
                  <wp:extent cx="2690622" cy="2085753"/>
                  <wp:effectExtent l="0" t="0" r="0" b="0"/>
                  <wp:docPr id="1" name="Afbeelding 1" descr="https://www.nt2.nl/afbeeldingen/beeldencarousel_3d_omslagen/3d_omslagen_andere_uitgeverijen/3ds_lagere_kwaliteit/_resized/1-2-3-zo-maak-je-zin_h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t2.nl/afbeeldingen/beeldencarousel_3d_omslagen/3d_omslagen_andere_uitgeverijen/3ds_lagere_kwaliteit/_resized/1-2-3-zo-maak-je-zin_h4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431" cy="2093357"/>
                          </a:xfrm>
                          <a:prstGeom prst="rect">
                            <a:avLst/>
                          </a:prstGeom>
                          <a:noFill/>
                          <a:ln>
                            <a:noFill/>
                          </a:ln>
                        </pic:spPr>
                      </pic:pic>
                    </a:graphicData>
                  </a:graphic>
                </wp:inline>
              </w:drawing>
            </w:r>
          </w:p>
        </w:tc>
        <w:tc>
          <w:tcPr>
            <w:tcW w:w="4531" w:type="dxa"/>
            <w:vAlign w:val="center"/>
          </w:tcPr>
          <w:p w:rsidR="00E97F59" w:rsidRPr="00E97F59" w:rsidRDefault="00E97F59" w:rsidP="00442C84">
            <w:pPr>
              <w:shd w:val="clear" w:color="auto" w:fill="FFFFFF"/>
              <w:spacing w:line="360" w:lineRule="auto"/>
              <w:textAlignment w:val="baseline"/>
              <w:rPr>
                <w:rFonts w:ascii="Verdana" w:hAnsi="Verdana"/>
                <w:b/>
                <w:sz w:val="18"/>
                <w:szCs w:val="18"/>
              </w:rPr>
            </w:pPr>
            <w:r w:rsidRPr="00E97F59">
              <w:rPr>
                <w:rStyle w:val="Nadruk"/>
                <w:rFonts w:ascii="Verdana" w:hAnsi="Verdana" w:cs="Arial"/>
                <w:color w:val="000000"/>
                <w:sz w:val="18"/>
                <w:szCs w:val="18"/>
                <w:bdr w:val="none" w:sz="0" w:space="0" w:color="auto" w:frame="1"/>
                <w:shd w:val="clear" w:color="auto" w:fill="FFFFFF"/>
              </w:rPr>
              <w:t>1,2,3 - Zo maak je een zin!</w:t>
            </w:r>
            <w:r w:rsidRPr="00E97F59">
              <w:rPr>
                <w:rFonts w:ascii="Verdana" w:hAnsi="Verdana" w:cs="Arial"/>
                <w:color w:val="000000"/>
                <w:sz w:val="18"/>
                <w:szCs w:val="18"/>
                <w:shd w:val="clear" w:color="auto" w:fill="FFFFFF"/>
              </w:rPr>
              <w:t> is een werkboekje waarmee NT2-leerders zelfstandig aan de slag kunnen met het maken van correcte zinnen. Stapsgewijs leert de gebruiker volgens het 1,2,3-principe zinnen formuleren zonder gebruik te maken van lastige grammaticale termen. Het kan uitstekend ingezet worden als ondersteuning bij het trainen van schrijf- en spreekvaardigheid. Het werkboekje is goed zelfstandig te gebruiken met behulp van de sleutel achterin het boekje. Ook in groepslessen is het werkboekje naast elke bestaande taalmethode te gebruiken en zal het een uitstekende aanvulling zijn. </w:t>
            </w:r>
          </w:p>
        </w:tc>
      </w:tr>
      <w:tr w:rsidR="000D12F4" w:rsidRPr="00E97F59" w:rsidTr="00442C84">
        <w:trPr>
          <w:trHeight w:val="1710"/>
        </w:trPr>
        <w:tc>
          <w:tcPr>
            <w:tcW w:w="4531" w:type="dxa"/>
            <w:vMerge/>
            <w:vAlign w:val="center"/>
          </w:tcPr>
          <w:p w:rsidR="00E97F59" w:rsidRPr="00E97F59" w:rsidRDefault="00E97F59" w:rsidP="00442C84">
            <w:pPr>
              <w:spacing w:line="360" w:lineRule="auto"/>
              <w:rPr>
                <w:rFonts w:ascii="Verdana" w:hAnsi="Verdana"/>
                <w:noProof/>
                <w:sz w:val="18"/>
                <w:szCs w:val="18"/>
                <w:lang w:eastAsia="nl-BE"/>
              </w:rPr>
            </w:pPr>
          </w:p>
        </w:tc>
        <w:tc>
          <w:tcPr>
            <w:tcW w:w="4531" w:type="dxa"/>
            <w:vAlign w:val="center"/>
          </w:tcPr>
          <w:p w:rsidR="00E97F59" w:rsidRPr="00E97F59" w:rsidRDefault="00442C84" w:rsidP="00442C84">
            <w:pPr>
              <w:shd w:val="clear" w:color="auto" w:fill="FFFFFF"/>
              <w:spacing w:line="360" w:lineRule="auto"/>
              <w:textAlignment w:val="baseline"/>
              <w:rPr>
                <w:rFonts w:ascii="Verdana" w:eastAsia="Times New Roman" w:hAnsi="Verdana" w:cs="Arial"/>
                <w:color w:val="000000"/>
                <w:sz w:val="18"/>
                <w:szCs w:val="18"/>
                <w:lang w:eastAsia="nl-BE"/>
              </w:rPr>
            </w:pPr>
            <w:r>
              <w:rPr>
                <w:rFonts w:ascii="Verdana" w:eastAsia="Times New Roman" w:hAnsi="Verdana" w:cs="Arial"/>
                <w:color w:val="000000"/>
                <w:sz w:val="18"/>
                <w:szCs w:val="18"/>
                <w:lang w:eastAsia="nl-BE"/>
              </w:rPr>
              <w:t>ISBN</w:t>
            </w:r>
            <w:r w:rsidR="00E97F59" w:rsidRPr="00E97F59">
              <w:rPr>
                <w:rFonts w:ascii="Verdana" w:eastAsia="Times New Roman" w:hAnsi="Verdana" w:cs="Arial"/>
                <w:color w:val="000000"/>
                <w:sz w:val="18"/>
                <w:szCs w:val="18"/>
                <w:lang w:eastAsia="nl-BE"/>
              </w:rPr>
              <w:t>: 9789077698464</w:t>
            </w:r>
          </w:p>
          <w:p w:rsidR="00E97F59" w:rsidRPr="00E97F59" w:rsidRDefault="00E97F59" w:rsidP="00442C84">
            <w:pPr>
              <w:shd w:val="clear" w:color="auto" w:fill="FFFFFF"/>
              <w:spacing w:line="360" w:lineRule="auto"/>
              <w:textAlignment w:val="baseline"/>
              <w:rPr>
                <w:rFonts w:ascii="Verdana" w:eastAsia="Times New Roman" w:hAnsi="Verdana" w:cs="Arial"/>
                <w:color w:val="000000"/>
                <w:sz w:val="18"/>
                <w:szCs w:val="18"/>
                <w:lang w:eastAsia="nl-BE"/>
              </w:rPr>
            </w:pPr>
            <w:r w:rsidRPr="00E97F59">
              <w:rPr>
                <w:rFonts w:ascii="Verdana" w:eastAsia="Times New Roman" w:hAnsi="Verdana" w:cs="Arial"/>
                <w:color w:val="000000"/>
                <w:sz w:val="18"/>
                <w:szCs w:val="18"/>
                <w:lang w:eastAsia="nl-BE"/>
              </w:rPr>
              <w:t>Uitgeverij: VanDorp Educatief, Uitgeverij</w:t>
            </w:r>
          </w:p>
          <w:p w:rsidR="00E97F59" w:rsidRPr="00E97F59" w:rsidRDefault="00E97F59" w:rsidP="00442C84">
            <w:pPr>
              <w:shd w:val="clear" w:color="auto" w:fill="FFFFFF"/>
              <w:spacing w:line="360" w:lineRule="auto"/>
              <w:textAlignment w:val="baseline"/>
              <w:rPr>
                <w:rFonts w:ascii="Verdana" w:eastAsia="Times New Roman" w:hAnsi="Verdana" w:cs="Arial"/>
                <w:color w:val="000000"/>
                <w:sz w:val="18"/>
                <w:szCs w:val="18"/>
                <w:lang w:eastAsia="nl-BE"/>
              </w:rPr>
            </w:pPr>
            <w:r w:rsidRPr="00E97F59">
              <w:rPr>
                <w:rFonts w:ascii="Verdana" w:eastAsia="Times New Roman" w:hAnsi="Verdana" w:cs="Arial"/>
                <w:color w:val="000000"/>
                <w:sz w:val="18"/>
                <w:szCs w:val="18"/>
                <w:lang w:eastAsia="nl-BE"/>
              </w:rPr>
              <w:t>Afmetingen: 29.8 x 21.0 x 1.0 cm</w:t>
            </w:r>
          </w:p>
          <w:p w:rsidR="00E97F59" w:rsidRPr="00E97F59" w:rsidRDefault="00E97F59" w:rsidP="00442C84">
            <w:pPr>
              <w:shd w:val="clear" w:color="auto" w:fill="FFFFFF"/>
              <w:spacing w:line="360" w:lineRule="auto"/>
              <w:textAlignment w:val="baseline"/>
              <w:rPr>
                <w:rFonts w:ascii="Verdana" w:eastAsia="Times New Roman" w:hAnsi="Verdana" w:cs="Arial"/>
                <w:color w:val="000000"/>
                <w:sz w:val="18"/>
                <w:szCs w:val="18"/>
                <w:lang w:eastAsia="nl-BE"/>
              </w:rPr>
            </w:pPr>
            <w:r w:rsidRPr="00E97F59">
              <w:rPr>
                <w:rFonts w:ascii="Verdana" w:eastAsia="Times New Roman" w:hAnsi="Verdana" w:cs="Arial"/>
                <w:color w:val="000000"/>
                <w:sz w:val="18"/>
                <w:szCs w:val="18"/>
                <w:lang w:eastAsia="nl-BE"/>
              </w:rPr>
              <w:t>Gewicht: 346 gram</w:t>
            </w:r>
          </w:p>
          <w:p w:rsidR="00E97F59" w:rsidRPr="00E97F59" w:rsidRDefault="00E97F59" w:rsidP="00442C84">
            <w:pPr>
              <w:shd w:val="clear" w:color="auto" w:fill="FFFFFF"/>
              <w:spacing w:line="360" w:lineRule="auto"/>
              <w:textAlignment w:val="baseline"/>
              <w:rPr>
                <w:rFonts w:ascii="Verdana" w:eastAsia="Times New Roman" w:hAnsi="Verdana" w:cs="Arial"/>
                <w:color w:val="000000"/>
                <w:sz w:val="18"/>
                <w:szCs w:val="18"/>
                <w:lang w:eastAsia="nl-BE"/>
              </w:rPr>
            </w:pPr>
            <w:r w:rsidRPr="00E97F59">
              <w:rPr>
                <w:rFonts w:ascii="Verdana" w:eastAsia="Times New Roman" w:hAnsi="Verdana" w:cs="Arial"/>
                <w:color w:val="000000"/>
                <w:sz w:val="18"/>
                <w:szCs w:val="18"/>
                <w:lang w:eastAsia="nl-BE"/>
              </w:rPr>
              <w:t>Pagina's: 105</w:t>
            </w:r>
          </w:p>
        </w:tc>
      </w:tr>
      <w:tr w:rsidR="000D12F4" w:rsidRPr="00E97F59" w:rsidTr="00442C84">
        <w:trPr>
          <w:trHeight w:val="2978"/>
        </w:trPr>
        <w:tc>
          <w:tcPr>
            <w:tcW w:w="4531" w:type="dxa"/>
            <w:vMerge w:val="restart"/>
            <w:vAlign w:val="center"/>
          </w:tcPr>
          <w:p w:rsidR="00442C84" w:rsidRPr="00E97F59" w:rsidRDefault="00442C84" w:rsidP="00442C84">
            <w:pPr>
              <w:spacing w:line="360" w:lineRule="auto"/>
              <w:rPr>
                <w:rFonts w:ascii="Verdana" w:hAnsi="Verdana"/>
                <w:noProof/>
                <w:sz w:val="18"/>
                <w:szCs w:val="18"/>
                <w:lang w:eastAsia="nl-BE"/>
              </w:rPr>
            </w:pPr>
            <w:r>
              <w:rPr>
                <w:noProof/>
                <w:lang w:val="nl-NL" w:eastAsia="nl-NL"/>
              </w:rPr>
              <w:drawing>
                <wp:inline distT="0" distB="0" distL="0" distR="0" wp14:anchorId="3820FCFE" wp14:editId="64966C98">
                  <wp:extent cx="2572956" cy="3695700"/>
                  <wp:effectExtent l="0" t="0" r="0" b="0"/>
                  <wp:docPr id="2" name="Afbeelding 2" descr="Leren spr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ren spre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0414" cy="3706412"/>
                          </a:xfrm>
                          <a:prstGeom prst="rect">
                            <a:avLst/>
                          </a:prstGeom>
                          <a:noFill/>
                          <a:ln>
                            <a:noFill/>
                          </a:ln>
                        </pic:spPr>
                      </pic:pic>
                    </a:graphicData>
                  </a:graphic>
                </wp:inline>
              </w:drawing>
            </w:r>
          </w:p>
        </w:tc>
        <w:tc>
          <w:tcPr>
            <w:tcW w:w="4531" w:type="dxa"/>
            <w:vAlign w:val="center"/>
          </w:tcPr>
          <w:p w:rsidR="00442C84" w:rsidRPr="00442C84" w:rsidRDefault="00442C84" w:rsidP="00442C84">
            <w:pPr>
              <w:shd w:val="clear" w:color="auto" w:fill="FFFFFF"/>
              <w:spacing w:line="360" w:lineRule="auto"/>
              <w:textAlignment w:val="baseline"/>
              <w:rPr>
                <w:rFonts w:ascii="Verdana" w:eastAsia="Times New Roman" w:hAnsi="Verdana" w:cs="Arial"/>
                <w:color w:val="000000"/>
                <w:sz w:val="18"/>
                <w:szCs w:val="18"/>
                <w:lang w:eastAsia="nl-BE"/>
              </w:rPr>
            </w:pPr>
            <w:r w:rsidRPr="00442C84">
              <w:rPr>
                <w:rFonts w:ascii="Verdana" w:hAnsi="Verdana" w:cs="Arial"/>
                <w:color w:val="31312F"/>
                <w:sz w:val="18"/>
                <w:szCs w:val="18"/>
                <w:shd w:val="clear" w:color="auto" w:fill="FFFFFF"/>
              </w:rPr>
              <w:t>Spreekvaardigheid is van cruciaal belang voor mensen die willen participeren in de maatschappij. Anderstaligen worden in de samenleving in de eerste plaats beoordeeld op hun spreken. Niet voor niets speelt spreekvaardigheid een belangrijke rol in het inburgeringsexamen. </w:t>
            </w:r>
            <w:r w:rsidRPr="00442C84">
              <w:rPr>
                <w:rFonts w:ascii="Verdana" w:hAnsi="Verdana" w:cs="Arial"/>
                <w:color w:val="31312F"/>
                <w:sz w:val="18"/>
                <w:szCs w:val="18"/>
              </w:rPr>
              <w:br/>
            </w:r>
            <w:r w:rsidRPr="00442C84">
              <w:rPr>
                <w:rFonts w:ascii="Verdana" w:hAnsi="Verdana" w:cs="Arial"/>
                <w:color w:val="31312F"/>
                <w:sz w:val="18"/>
                <w:szCs w:val="18"/>
                <w:shd w:val="clear" w:color="auto" w:fill="FFFFFF"/>
              </w:rPr>
              <w:t>De steeds terugkerende vraag in het spreekonderwijs is: Hoe kunnen we de spreekles beter, effectiever en gestructureerder aanpakken? </w:t>
            </w:r>
          </w:p>
        </w:tc>
      </w:tr>
      <w:tr w:rsidR="000D12F4" w:rsidRPr="00E97F59" w:rsidTr="00442C84">
        <w:trPr>
          <w:trHeight w:val="2977"/>
        </w:trPr>
        <w:tc>
          <w:tcPr>
            <w:tcW w:w="4531" w:type="dxa"/>
            <w:vMerge/>
            <w:vAlign w:val="center"/>
          </w:tcPr>
          <w:p w:rsidR="00442C84" w:rsidRDefault="00442C84" w:rsidP="00442C84">
            <w:pPr>
              <w:spacing w:line="360" w:lineRule="auto"/>
              <w:rPr>
                <w:noProof/>
                <w:lang w:eastAsia="nl-BE"/>
              </w:rPr>
            </w:pPr>
          </w:p>
        </w:tc>
        <w:tc>
          <w:tcPr>
            <w:tcW w:w="4531" w:type="dxa"/>
            <w:vAlign w:val="center"/>
          </w:tcPr>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 xml:space="preserve">Auteur: </w:t>
            </w:r>
            <w:hyperlink r:id="rId7" w:tooltip="Margreet Verboog" w:history="1">
              <w:r w:rsidRPr="00442C84">
                <w:rPr>
                  <w:rFonts w:ascii="Verdana" w:eastAsia="Times New Roman" w:hAnsi="Verdana" w:cs="Arial"/>
                  <w:sz w:val="18"/>
                  <w:szCs w:val="18"/>
                  <w:lang w:eastAsia="nl-BE"/>
                </w:rPr>
                <w:t>Margreet Verboog</w:t>
              </w:r>
            </w:hyperlink>
            <w:r w:rsidRPr="00442C84">
              <w:rPr>
                <w:rFonts w:ascii="Verdana" w:eastAsia="Times New Roman" w:hAnsi="Verdana" w:cs="Arial"/>
                <w:sz w:val="18"/>
                <w:szCs w:val="18"/>
                <w:lang w:eastAsia="nl-BE"/>
              </w:rPr>
              <w:t> </w:t>
            </w:r>
            <w:hyperlink r:id="rId8" w:tooltip="Karolien Thio" w:history="1">
              <w:r w:rsidRPr="00442C84">
                <w:rPr>
                  <w:rFonts w:ascii="Verdana" w:eastAsia="Times New Roman" w:hAnsi="Verdana" w:cs="Arial"/>
                  <w:sz w:val="18"/>
                  <w:szCs w:val="18"/>
                  <w:lang w:eastAsia="nl-BE"/>
                </w:rPr>
                <w:t>Karolien Thio</w:t>
              </w:r>
            </w:hyperlink>
          </w:p>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 xml:space="preserve">Co-auteur: </w:t>
            </w:r>
            <w:hyperlink r:id="rId9" w:tooltip="Karolien Thio" w:history="1">
              <w:r w:rsidRPr="00442C84">
                <w:rPr>
                  <w:rFonts w:ascii="Verdana" w:eastAsia="Times New Roman" w:hAnsi="Verdana" w:cs="Arial"/>
                  <w:sz w:val="18"/>
                  <w:szCs w:val="18"/>
                  <w:lang w:eastAsia="nl-BE"/>
                </w:rPr>
                <w:t>Karolien Thio</w:t>
              </w:r>
            </w:hyperlink>
          </w:p>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 xml:space="preserve">Overige betrokkenen: </w:t>
            </w:r>
            <w:hyperlink r:id="rId10" w:tooltip="Karolien Thio" w:history="1">
              <w:r w:rsidRPr="00442C84">
                <w:rPr>
                  <w:rFonts w:ascii="Verdana" w:eastAsia="Times New Roman" w:hAnsi="Verdana" w:cs="Arial"/>
                  <w:sz w:val="18"/>
                  <w:szCs w:val="18"/>
                  <w:lang w:eastAsia="nl-BE"/>
                </w:rPr>
                <w:t>Karolien Thio</w:t>
              </w:r>
            </w:hyperlink>
          </w:p>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Taal: Nederlands</w:t>
            </w:r>
          </w:p>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Afmetingen: 14x240x170 mm</w:t>
            </w:r>
          </w:p>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Gewicht: 366,00 gram</w:t>
            </w:r>
          </w:p>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Verschijningsdatum: juni 2009</w:t>
            </w:r>
          </w:p>
          <w:p w:rsidR="00442C84" w:rsidRPr="00442C84" w:rsidRDefault="00442C84" w:rsidP="00442C84">
            <w:pPr>
              <w:shd w:val="clear" w:color="auto" w:fill="FFFFFF"/>
              <w:spacing w:line="360" w:lineRule="auto"/>
              <w:rPr>
                <w:rFonts w:ascii="Verdana" w:eastAsia="Times New Roman" w:hAnsi="Verdana" w:cs="Arial"/>
                <w:sz w:val="18"/>
                <w:szCs w:val="18"/>
                <w:lang w:eastAsia="nl-BE"/>
              </w:rPr>
            </w:pPr>
            <w:r w:rsidRPr="00442C84">
              <w:rPr>
                <w:rFonts w:ascii="Verdana" w:eastAsia="Times New Roman" w:hAnsi="Verdana" w:cs="Arial"/>
                <w:sz w:val="18"/>
                <w:szCs w:val="18"/>
                <w:lang w:eastAsia="nl-BE"/>
              </w:rPr>
              <w:t>ISBN10: 9046901645</w:t>
            </w:r>
          </w:p>
          <w:p w:rsidR="00442C84" w:rsidRDefault="00442C84" w:rsidP="00442C84">
            <w:pPr>
              <w:shd w:val="clear" w:color="auto" w:fill="FFFFFF"/>
              <w:spacing w:line="360" w:lineRule="auto"/>
              <w:rPr>
                <w:rFonts w:ascii="Verdana" w:eastAsia="Times New Roman" w:hAnsi="Verdana" w:cs="Arial"/>
                <w:color w:val="000000"/>
                <w:sz w:val="18"/>
                <w:szCs w:val="18"/>
                <w:lang w:eastAsia="nl-BE"/>
              </w:rPr>
            </w:pPr>
            <w:r w:rsidRPr="00442C84">
              <w:rPr>
                <w:rFonts w:ascii="Verdana" w:eastAsia="Times New Roman" w:hAnsi="Verdana" w:cs="Arial"/>
                <w:sz w:val="18"/>
                <w:szCs w:val="18"/>
                <w:lang w:eastAsia="nl-BE"/>
              </w:rPr>
              <w:t>ISBN13: 9789046901649</w:t>
            </w:r>
          </w:p>
        </w:tc>
      </w:tr>
      <w:tr w:rsidR="001860B2" w:rsidRPr="00E97F59" w:rsidTr="001860B2">
        <w:trPr>
          <w:trHeight w:val="2948"/>
        </w:trPr>
        <w:tc>
          <w:tcPr>
            <w:tcW w:w="4531" w:type="dxa"/>
            <w:vMerge w:val="restart"/>
            <w:vAlign w:val="center"/>
          </w:tcPr>
          <w:p w:rsidR="001860B2" w:rsidRDefault="001860B2" w:rsidP="00442C84">
            <w:pPr>
              <w:spacing w:line="360" w:lineRule="auto"/>
              <w:rPr>
                <w:noProof/>
                <w:lang w:eastAsia="nl-BE"/>
              </w:rPr>
            </w:pPr>
            <w:r>
              <w:rPr>
                <w:noProof/>
                <w:lang w:val="nl-NL" w:eastAsia="nl-NL"/>
              </w:rPr>
              <w:lastRenderedPageBreak/>
              <w:drawing>
                <wp:inline distT="0" distB="0" distL="0" distR="0" wp14:anchorId="09A2379B" wp14:editId="2F3BDF58">
                  <wp:extent cx="2711196" cy="3657600"/>
                  <wp:effectExtent l="0" t="0" r="0" b="0"/>
                  <wp:docPr id="3" name="Afbeelding 3" descr="Taalprikk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alprikk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6636" cy="3664939"/>
                          </a:xfrm>
                          <a:prstGeom prst="rect">
                            <a:avLst/>
                          </a:prstGeom>
                          <a:noFill/>
                          <a:ln>
                            <a:noFill/>
                          </a:ln>
                        </pic:spPr>
                      </pic:pic>
                    </a:graphicData>
                  </a:graphic>
                </wp:inline>
              </w:drawing>
            </w:r>
          </w:p>
        </w:tc>
        <w:tc>
          <w:tcPr>
            <w:tcW w:w="4531" w:type="dxa"/>
            <w:vAlign w:val="center"/>
          </w:tcPr>
          <w:p w:rsidR="001860B2" w:rsidRPr="001860B2" w:rsidRDefault="001860B2" w:rsidP="00442C84">
            <w:pPr>
              <w:shd w:val="clear" w:color="auto" w:fill="FFFFFF"/>
              <w:spacing w:line="360" w:lineRule="auto"/>
              <w:rPr>
                <w:rFonts w:ascii="Verdana" w:eastAsia="Times New Roman" w:hAnsi="Verdana" w:cs="Arial"/>
                <w:sz w:val="18"/>
                <w:szCs w:val="18"/>
                <w:lang w:eastAsia="nl-BE"/>
              </w:rPr>
            </w:pPr>
            <w:r w:rsidRPr="00875EDD">
              <w:rPr>
                <w:rFonts w:ascii="Verdana" w:hAnsi="Verdana"/>
                <w:sz w:val="18"/>
                <w:szCs w:val="18"/>
                <w:shd w:val="clear" w:color="auto" w:fill="FFFFFF"/>
              </w:rPr>
              <w:t>Elke taaldocent krijgt ermee te maken: die momenten in de les dat de aandacht van de groep inzakt, ondanks alle goede voorbereidingen. Dan is het tijd om de boel even wakker te schudden! Taalprikkels biedt een handige verzameling van 60 prikkelende taalactiviteiten die kunnen worden ingezet om de groep snel op te frissen. De activiteiten duren 5 tot 15 minuten, zijn methodeonafhankelijk. Ze vergen geen of zeer weinig voorbereiding. Elke twee pagina's bevat een activiteit: een omschrijving in één zin, gevolgd door welke voorbereiding je moet doen, een stapsgewijze beschrijving met een illustratie en een of meer tips. Met symbolen wordt aangegeven welke vaardigheid je oefent, vanaf welk ERK-niveau in de doeltaal de activiteit mogelijk is, bij welk groepsgrootte deze past en of hij geschikt is als kennismakingsspel. De lijst voor in het boek maakt het gemakkelijk om een passende activiteit uit te zoeken. Taalprikkels is een kant-en-klare voorraad aan korte lesactiviteiten voor elke taaldocent, ongeacht voor welke taal, in welk type onderwijs en/of in welk leerjaar hij lesgeeft.</w:t>
            </w:r>
          </w:p>
        </w:tc>
      </w:tr>
      <w:tr w:rsidR="001860B2" w:rsidRPr="00E97F59" w:rsidTr="00442C84">
        <w:trPr>
          <w:trHeight w:val="2947"/>
        </w:trPr>
        <w:tc>
          <w:tcPr>
            <w:tcW w:w="4531" w:type="dxa"/>
            <w:vMerge/>
            <w:vAlign w:val="center"/>
          </w:tcPr>
          <w:p w:rsidR="001860B2" w:rsidRDefault="001860B2" w:rsidP="00442C84">
            <w:pPr>
              <w:spacing w:line="360" w:lineRule="auto"/>
              <w:rPr>
                <w:noProof/>
                <w:lang w:eastAsia="nl-BE"/>
              </w:rPr>
            </w:pPr>
          </w:p>
        </w:tc>
        <w:tc>
          <w:tcPr>
            <w:tcW w:w="4531" w:type="dxa"/>
            <w:vAlign w:val="center"/>
          </w:tcPr>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ISBN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9789046905173</w:t>
            </w:r>
          </w:p>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Publicatiedatum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01/03/2016</w:t>
            </w:r>
          </w:p>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Uitgever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Coutinho</w:t>
            </w:r>
          </w:p>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Ondertitel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korte activiteiten voor elke taalles</w:t>
            </w:r>
          </w:p>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Gewicht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256 gr</w:t>
            </w:r>
          </w:p>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Uitvoering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Met zachte kaft</w:t>
            </w:r>
          </w:p>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Afmetingen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241 mm x 170 mm x 10 mm</w:t>
            </w:r>
          </w:p>
          <w:p w:rsidR="001860B2" w:rsidRPr="001860B2" w:rsidRDefault="001860B2" w:rsidP="001860B2">
            <w:pPr>
              <w:shd w:val="clear" w:color="auto" w:fill="FFFFFF"/>
              <w:spacing w:line="360" w:lineRule="auto"/>
              <w:textAlignment w:val="baseline"/>
              <w:rPr>
                <w:rFonts w:ascii="Verdana" w:eastAsia="Times New Roman" w:hAnsi="Verdana" w:cs="Times New Roman"/>
                <w:sz w:val="18"/>
                <w:szCs w:val="18"/>
                <w:lang w:eastAsia="nl-BE"/>
              </w:rPr>
            </w:pPr>
            <w:r w:rsidRPr="001860B2">
              <w:rPr>
                <w:rFonts w:ascii="Verdana" w:eastAsia="Times New Roman" w:hAnsi="Verdana" w:cs="Times New Roman"/>
                <w:sz w:val="18"/>
                <w:szCs w:val="18"/>
                <w:lang w:eastAsia="nl-BE"/>
              </w:rPr>
              <w:t>Editie :</w:t>
            </w:r>
            <w:r>
              <w:rPr>
                <w:rFonts w:ascii="Verdana" w:eastAsia="Times New Roman" w:hAnsi="Verdana" w:cs="Times New Roman"/>
                <w:sz w:val="18"/>
                <w:szCs w:val="18"/>
                <w:lang w:eastAsia="nl-BE"/>
              </w:rPr>
              <w:t xml:space="preserve"> </w:t>
            </w:r>
            <w:r w:rsidRPr="001860B2">
              <w:rPr>
                <w:rFonts w:ascii="Verdana" w:eastAsia="Times New Roman" w:hAnsi="Verdana" w:cs="Times New Roman"/>
                <w:sz w:val="18"/>
                <w:szCs w:val="18"/>
                <w:bdr w:val="none" w:sz="0" w:space="0" w:color="auto" w:frame="1"/>
                <w:lang w:eastAsia="nl-BE"/>
              </w:rPr>
              <w:t>1e editie</w:t>
            </w:r>
          </w:p>
          <w:p w:rsidR="001860B2" w:rsidRPr="00442C84" w:rsidRDefault="001860B2" w:rsidP="00442C84">
            <w:pPr>
              <w:shd w:val="clear" w:color="auto" w:fill="FFFFFF"/>
              <w:spacing w:line="360" w:lineRule="auto"/>
              <w:rPr>
                <w:rFonts w:ascii="Verdana" w:eastAsia="Times New Roman" w:hAnsi="Verdana" w:cs="Arial"/>
                <w:sz w:val="18"/>
                <w:szCs w:val="18"/>
                <w:lang w:eastAsia="nl-BE"/>
              </w:rPr>
            </w:pPr>
          </w:p>
        </w:tc>
      </w:tr>
      <w:tr w:rsidR="000D12F4" w:rsidRPr="00E97F59" w:rsidTr="000D12F4">
        <w:trPr>
          <w:trHeight w:val="3098"/>
        </w:trPr>
        <w:tc>
          <w:tcPr>
            <w:tcW w:w="4531" w:type="dxa"/>
            <w:vMerge w:val="restart"/>
            <w:vAlign w:val="center"/>
          </w:tcPr>
          <w:p w:rsidR="000D12F4" w:rsidRDefault="000D12F4" w:rsidP="00442C84">
            <w:pPr>
              <w:spacing w:line="360" w:lineRule="auto"/>
              <w:rPr>
                <w:noProof/>
                <w:lang w:eastAsia="nl-BE"/>
              </w:rPr>
            </w:pPr>
            <w:r>
              <w:rPr>
                <w:noProof/>
                <w:lang w:val="nl-NL" w:eastAsia="nl-NL"/>
              </w:rPr>
              <w:lastRenderedPageBreak/>
              <w:drawing>
                <wp:inline distT="0" distB="0" distL="0" distR="0" wp14:anchorId="0545A247" wp14:editId="5B6F256E">
                  <wp:extent cx="2705100" cy="3847516"/>
                  <wp:effectExtent l="0" t="0" r="0" b="635"/>
                  <wp:docPr id="4" name="Afbeelding 4" descr="Actief met 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ief met ta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8579" cy="3880910"/>
                          </a:xfrm>
                          <a:prstGeom prst="rect">
                            <a:avLst/>
                          </a:prstGeom>
                          <a:noFill/>
                          <a:ln>
                            <a:noFill/>
                          </a:ln>
                        </pic:spPr>
                      </pic:pic>
                    </a:graphicData>
                  </a:graphic>
                </wp:inline>
              </w:drawing>
            </w:r>
          </w:p>
        </w:tc>
        <w:tc>
          <w:tcPr>
            <w:tcW w:w="4531" w:type="dxa"/>
            <w:vAlign w:val="center"/>
          </w:tcPr>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hAnsi="Verdana"/>
                <w:sz w:val="18"/>
                <w:szCs w:val="18"/>
                <w:shd w:val="clear" w:color="auto" w:fill="FFFFFF"/>
              </w:rPr>
              <w:t>Taalmethodes bieden vaak kant-en-klare lessen waarmee docenten efficiënt en verantwoord aan de leerdoelen kunnen werken. Maar daarnaast blijven docenten behoefte hebben aan werkvormen die ze in kunnen zetten om te reageren op wat er in de klas gebeurt. Hoe laat je die woordenlijst nog een keer de revue passeren? Hoe kun je een ingeslapen klas voor het resterende half uur weer oppeppen? Hoe zet je leerlingen of cursisten wat actiever aan het werk met die leesopdracht? In </w:t>
            </w:r>
            <w:r w:rsidRPr="000D12F4">
              <w:rPr>
                <w:rFonts w:ascii="Verdana" w:hAnsi="Verdana"/>
                <w:i/>
                <w:iCs/>
                <w:sz w:val="18"/>
                <w:szCs w:val="18"/>
                <w:shd w:val="clear" w:color="auto" w:fill="FFFFFF"/>
              </w:rPr>
              <w:t>Actief met taal</w:t>
            </w:r>
            <w:r w:rsidRPr="000D12F4">
              <w:rPr>
                <w:rFonts w:ascii="Verdana" w:hAnsi="Verdana"/>
                <w:sz w:val="18"/>
                <w:szCs w:val="18"/>
                <w:shd w:val="clear" w:color="auto" w:fill="FFFFFF"/>
              </w:rPr>
              <w:t> bieden de auteurs ruim zestig verschillende werkvormen aan die als inspiratiebron voor de (aspirant-)taaldocent kunnen dienen. De werkvormen zijn gerubriceerd en voorzien van labels die de vaardigheid, het taalniveau en de groeperingsvorm aanduiden, zodat een geschikte werkvorm gemakkelijk te vinden is. Ook worden variatiemogelijkheden en didactische tips gegeven. In deze tweede, herziene druk zijn de teksten en voorbeelden geactualiseerd. Met de speciaal voor het mbo geschreven instructie zijn de werkvormen nog beter in te zetten bij vaklessen. Ook wordt er een tabel toegevoegd waarmee de ERK-niveaus gemakkelijk omgezet kunnen worden naar de Meijerink-niveaus. Met </w:t>
            </w:r>
            <w:r w:rsidRPr="000D12F4">
              <w:rPr>
                <w:rFonts w:ascii="Verdana" w:hAnsi="Verdana"/>
                <w:i/>
                <w:iCs/>
                <w:sz w:val="18"/>
                <w:szCs w:val="18"/>
                <w:shd w:val="clear" w:color="auto" w:fill="FFFFFF"/>
              </w:rPr>
              <w:t>Actief met taal</w:t>
            </w:r>
            <w:r w:rsidRPr="000D12F4">
              <w:rPr>
                <w:rFonts w:ascii="Verdana" w:hAnsi="Verdana"/>
                <w:sz w:val="18"/>
                <w:szCs w:val="18"/>
                <w:shd w:val="clear" w:color="auto" w:fill="FFFFFF"/>
              </w:rPr>
              <w:t> kan iedere taaldocent - beginnend of ervaren en in welke moderne taal dan ook - zijn vakmanschap een nieuwe impuls geven om het onderwijs leuker, dynamischer of efficiënter te maken.</w:t>
            </w:r>
          </w:p>
        </w:tc>
      </w:tr>
      <w:tr w:rsidR="000D12F4" w:rsidRPr="00E97F59" w:rsidTr="00442C84">
        <w:trPr>
          <w:trHeight w:val="3097"/>
        </w:trPr>
        <w:tc>
          <w:tcPr>
            <w:tcW w:w="4531" w:type="dxa"/>
            <w:vMerge/>
            <w:vAlign w:val="center"/>
          </w:tcPr>
          <w:p w:rsidR="000D12F4" w:rsidRDefault="000D12F4" w:rsidP="00442C84">
            <w:pPr>
              <w:spacing w:line="360" w:lineRule="auto"/>
              <w:rPr>
                <w:noProof/>
                <w:lang w:eastAsia="nl-BE"/>
              </w:rPr>
            </w:pPr>
          </w:p>
        </w:tc>
        <w:tc>
          <w:tcPr>
            <w:tcW w:w="4531" w:type="dxa"/>
            <w:vAlign w:val="center"/>
          </w:tcPr>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ISBN : </w:t>
            </w:r>
            <w:r w:rsidRPr="000D12F4">
              <w:rPr>
                <w:rFonts w:ascii="Verdana" w:eastAsia="Times New Roman" w:hAnsi="Verdana" w:cs="Times New Roman"/>
                <w:sz w:val="18"/>
                <w:szCs w:val="18"/>
                <w:bdr w:val="none" w:sz="0" w:space="0" w:color="auto" w:frame="1"/>
                <w:lang w:eastAsia="nl-BE"/>
              </w:rPr>
              <w:t>9789046904398</w:t>
            </w:r>
          </w:p>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Publicatiedatum : </w:t>
            </w:r>
            <w:r w:rsidRPr="000D12F4">
              <w:rPr>
                <w:rFonts w:ascii="Verdana" w:eastAsia="Times New Roman" w:hAnsi="Verdana" w:cs="Times New Roman"/>
                <w:sz w:val="18"/>
                <w:szCs w:val="18"/>
                <w:bdr w:val="none" w:sz="0" w:space="0" w:color="auto" w:frame="1"/>
                <w:lang w:eastAsia="nl-BE"/>
              </w:rPr>
              <w:t>08/08/2015</w:t>
            </w:r>
          </w:p>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Uitgever : </w:t>
            </w:r>
            <w:r w:rsidRPr="000D12F4">
              <w:rPr>
                <w:rFonts w:ascii="Verdana" w:eastAsia="Times New Roman" w:hAnsi="Verdana" w:cs="Times New Roman"/>
                <w:sz w:val="18"/>
                <w:szCs w:val="18"/>
                <w:bdr w:val="none" w:sz="0" w:space="0" w:color="auto" w:frame="1"/>
                <w:lang w:eastAsia="nl-BE"/>
              </w:rPr>
              <w:t>Coutinho B.V.</w:t>
            </w:r>
          </w:p>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Ondertitel : </w:t>
            </w:r>
            <w:r w:rsidRPr="000D12F4">
              <w:rPr>
                <w:rFonts w:ascii="Verdana" w:eastAsia="Times New Roman" w:hAnsi="Verdana" w:cs="Times New Roman"/>
                <w:sz w:val="18"/>
                <w:szCs w:val="18"/>
                <w:bdr w:val="none" w:sz="0" w:space="0" w:color="auto" w:frame="1"/>
                <w:lang w:eastAsia="nl-BE"/>
              </w:rPr>
              <w:t>didactische werkvormen voor het talenonderwijs</w:t>
            </w:r>
          </w:p>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Extra : </w:t>
            </w:r>
            <w:r w:rsidRPr="000D12F4">
              <w:rPr>
                <w:rFonts w:ascii="Verdana" w:eastAsia="Times New Roman" w:hAnsi="Verdana" w:cs="Times New Roman"/>
                <w:sz w:val="18"/>
                <w:szCs w:val="18"/>
                <w:bdr w:val="none" w:sz="0" w:space="0" w:color="auto" w:frame="1"/>
                <w:lang w:eastAsia="nl-BE"/>
              </w:rPr>
              <w:t>Actief met taal</w:t>
            </w:r>
          </w:p>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Gewicht : </w:t>
            </w:r>
            <w:r w:rsidRPr="000D12F4">
              <w:rPr>
                <w:rFonts w:ascii="Verdana" w:eastAsia="Times New Roman" w:hAnsi="Verdana" w:cs="Times New Roman"/>
                <w:sz w:val="18"/>
                <w:szCs w:val="18"/>
                <w:bdr w:val="none" w:sz="0" w:space="0" w:color="auto" w:frame="1"/>
                <w:lang w:eastAsia="nl-BE"/>
              </w:rPr>
              <w:t>402 gr</w:t>
            </w:r>
          </w:p>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Afmetingen : </w:t>
            </w:r>
            <w:r w:rsidRPr="000D12F4">
              <w:rPr>
                <w:rFonts w:ascii="Verdana" w:eastAsia="Times New Roman" w:hAnsi="Verdana" w:cs="Times New Roman"/>
                <w:sz w:val="18"/>
                <w:szCs w:val="18"/>
                <w:bdr w:val="none" w:sz="0" w:space="0" w:color="auto" w:frame="1"/>
                <w:lang w:eastAsia="nl-BE"/>
              </w:rPr>
              <w:t>270 mm x 189 mm x 12 mm</w:t>
            </w:r>
          </w:p>
          <w:p w:rsidR="000D12F4" w:rsidRPr="000D12F4" w:rsidRDefault="000D12F4" w:rsidP="000D12F4">
            <w:pPr>
              <w:shd w:val="clear" w:color="auto" w:fill="FFFFFF"/>
              <w:spacing w:line="360" w:lineRule="auto"/>
              <w:textAlignment w:val="baseline"/>
              <w:rPr>
                <w:rFonts w:ascii="Verdana" w:eastAsia="Times New Roman" w:hAnsi="Verdana" w:cs="Times New Roman"/>
                <w:sz w:val="18"/>
                <w:szCs w:val="18"/>
                <w:lang w:eastAsia="nl-BE"/>
              </w:rPr>
            </w:pPr>
            <w:r w:rsidRPr="000D12F4">
              <w:rPr>
                <w:rFonts w:ascii="Verdana" w:eastAsia="Times New Roman" w:hAnsi="Verdana" w:cs="Times New Roman"/>
                <w:sz w:val="18"/>
                <w:szCs w:val="18"/>
                <w:lang w:eastAsia="nl-BE"/>
              </w:rPr>
              <w:t xml:space="preserve">Editie : </w:t>
            </w:r>
            <w:r w:rsidRPr="000D12F4">
              <w:rPr>
                <w:rFonts w:ascii="Verdana" w:eastAsia="Times New Roman" w:hAnsi="Verdana" w:cs="Times New Roman"/>
                <w:sz w:val="18"/>
                <w:szCs w:val="18"/>
                <w:bdr w:val="none" w:sz="0" w:space="0" w:color="auto" w:frame="1"/>
                <w:lang w:eastAsia="nl-BE"/>
              </w:rPr>
              <w:t>2e editie</w:t>
            </w:r>
          </w:p>
        </w:tc>
      </w:tr>
    </w:tbl>
    <w:p w:rsidR="00E97F59" w:rsidRPr="00E97F59" w:rsidRDefault="00E97F59" w:rsidP="00E97F59">
      <w:pPr>
        <w:spacing w:after="0" w:line="360" w:lineRule="auto"/>
        <w:rPr>
          <w:rFonts w:ascii="Verdana" w:hAnsi="Verdana"/>
          <w:b/>
          <w:sz w:val="18"/>
          <w:szCs w:val="18"/>
        </w:rPr>
      </w:pPr>
    </w:p>
    <w:p w:rsidR="00E97F59" w:rsidRPr="00E97F59" w:rsidRDefault="00E97F59" w:rsidP="00E97F59">
      <w:pPr>
        <w:spacing w:after="0" w:line="360" w:lineRule="auto"/>
        <w:rPr>
          <w:rFonts w:ascii="Verdana" w:hAnsi="Verdana"/>
          <w:b/>
        </w:rPr>
      </w:pPr>
    </w:p>
    <w:sectPr w:rsidR="00E97F59" w:rsidRPr="00E97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59"/>
    <w:rsid w:val="000D12F4"/>
    <w:rsid w:val="001860B2"/>
    <w:rsid w:val="00442C84"/>
    <w:rsid w:val="00591E82"/>
    <w:rsid w:val="0068569C"/>
    <w:rsid w:val="00875EDD"/>
    <w:rsid w:val="00E97F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9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E97F59"/>
    <w:rPr>
      <w:i/>
      <w:iCs/>
    </w:rPr>
  </w:style>
  <w:style w:type="character" w:styleId="Hyperlink">
    <w:name w:val="Hyperlink"/>
    <w:basedOn w:val="Standaardalinea-lettertype"/>
    <w:uiPriority w:val="99"/>
    <w:semiHidden/>
    <w:unhideWhenUsed/>
    <w:rsid w:val="00442C84"/>
    <w:rPr>
      <w:color w:val="0000FF"/>
      <w:u w:val="single"/>
    </w:rPr>
  </w:style>
  <w:style w:type="character" w:customStyle="1" w:styleId="attribute">
    <w:name w:val="attribute"/>
    <w:basedOn w:val="Standaardalinea-lettertype"/>
    <w:rsid w:val="001860B2"/>
  </w:style>
  <w:style w:type="paragraph" w:styleId="Ballontekst">
    <w:name w:val="Balloon Text"/>
    <w:basedOn w:val="Standaard"/>
    <w:link w:val="BallontekstChar"/>
    <w:uiPriority w:val="99"/>
    <w:semiHidden/>
    <w:unhideWhenUsed/>
    <w:rsid w:val="00591E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1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9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E97F59"/>
    <w:rPr>
      <w:i/>
      <w:iCs/>
    </w:rPr>
  </w:style>
  <w:style w:type="character" w:styleId="Hyperlink">
    <w:name w:val="Hyperlink"/>
    <w:basedOn w:val="Standaardalinea-lettertype"/>
    <w:uiPriority w:val="99"/>
    <w:semiHidden/>
    <w:unhideWhenUsed/>
    <w:rsid w:val="00442C84"/>
    <w:rPr>
      <w:color w:val="0000FF"/>
      <w:u w:val="single"/>
    </w:rPr>
  </w:style>
  <w:style w:type="character" w:customStyle="1" w:styleId="attribute">
    <w:name w:val="attribute"/>
    <w:basedOn w:val="Standaardalinea-lettertype"/>
    <w:rsid w:val="001860B2"/>
  </w:style>
  <w:style w:type="paragraph" w:styleId="Ballontekst">
    <w:name w:val="Balloon Text"/>
    <w:basedOn w:val="Standaard"/>
    <w:link w:val="BallontekstChar"/>
    <w:uiPriority w:val="99"/>
    <w:semiHidden/>
    <w:unhideWhenUsed/>
    <w:rsid w:val="00591E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1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3030">
      <w:bodyDiv w:val="1"/>
      <w:marLeft w:val="0"/>
      <w:marRight w:val="0"/>
      <w:marTop w:val="0"/>
      <w:marBottom w:val="0"/>
      <w:divBdr>
        <w:top w:val="none" w:sz="0" w:space="0" w:color="auto"/>
        <w:left w:val="none" w:sz="0" w:space="0" w:color="auto"/>
        <w:bottom w:val="none" w:sz="0" w:space="0" w:color="auto"/>
        <w:right w:val="none" w:sz="0" w:space="0" w:color="auto"/>
      </w:divBdr>
      <w:divsChild>
        <w:div w:id="5139712">
          <w:marLeft w:val="0"/>
          <w:marRight w:val="0"/>
          <w:marTop w:val="0"/>
          <w:marBottom w:val="0"/>
          <w:divBdr>
            <w:top w:val="none" w:sz="0" w:space="0" w:color="auto"/>
            <w:left w:val="none" w:sz="0" w:space="0" w:color="auto"/>
            <w:bottom w:val="none" w:sz="0" w:space="0" w:color="auto"/>
            <w:right w:val="none" w:sz="0" w:space="0" w:color="auto"/>
          </w:divBdr>
        </w:div>
        <w:div w:id="1184712756">
          <w:marLeft w:val="0"/>
          <w:marRight w:val="0"/>
          <w:marTop w:val="0"/>
          <w:marBottom w:val="0"/>
          <w:divBdr>
            <w:top w:val="none" w:sz="0" w:space="0" w:color="auto"/>
            <w:left w:val="none" w:sz="0" w:space="0" w:color="auto"/>
            <w:bottom w:val="none" w:sz="0" w:space="0" w:color="auto"/>
            <w:right w:val="none" w:sz="0" w:space="0" w:color="auto"/>
          </w:divBdr>
        </w:div>
        <w:div w:id="372123573">
          <w:marLeft w:val="0"/>
          <w:marRight w:val="0"/>
          <w:marTop w:val="0"/>
          <w:marBottom w:val="0"/>
          <w:divBdr>
            <w:top w:val="none" w:sz="0" w:space="0" w:color="auto"/>
            <w:left w:val="none" w:sz="0" w:space="0" w:color="auto"/>
            <w:bottom w:val="none" w:sz="0" w:space="0" w:color="auto"/>
            <w:right w:val="none" w:sz="0" w:space="0" w:color="auto"/>
          </w:divBdr>
        </w:div>
        <w:div w:id="1531995232">
          <w:marLeft w:val="0"/>
          <w:marRight w:val="0"/>
          <w:marTop w:val="0"/>
          <w:marBottom w:val="0"/>
          <w:divBdr>
            <w:top w:val="none" w:sz="0" w:space="0" w:color="auto"/>
            <w:left w:val="none" w:sz="0" w:space="0" w:color="auto"/>
            <w:bottom w:val="none" w:sz="0" w:space="0" w:color="auto"/>
            <w:right w:val="none" w:sz="0" w:space="0" w:color="auto"/>
          </w:divBdr>
        </w:div>
        <w:div w:id="1860315563">
          <w:marLeft w:val="0"/>
          <w:marRight w:val="0"/>
          <w:marTop w:val="0"/>
          <w:marBottom w:val="0"/>
          <w:divBdr>
            <w:top w:val="none" w:sz="0" w:space="0" w:color="auto"/>
            <w:left w:val="none" w:sz="0" w:space="0" w:color="auto"/>
            <w:bottom w:val="none" w:sz="0" w:space="0" w:color="auto"/>
            <w:right w:val="none" w:sz="0" w:space="0" w:color="auto"/>
          </w:divBdr>
        </w:div>
      </w:divsChild>
    </w:div>
    <w:div w:id="1445807047">
      <w:bodyDiv w:val="1"/>
      <w:marLeft w:val="0"/>
      <w:marRight w:val="0"/>
      <w:marTop w:val="0"/>
      <w:marBottom w:val="0"/>
      <w:divBdr>
        <w:top w:val="none" w:sz="0" w:space="0" w:color="auto"/>
        <w:left w:val="none" w:sz="0" w:space="0" w:color="auto"/>
        <w:bottom w:val="none" w:sz="0" w:space="0" w:color="auto"/>
        <w:right w:val="none" w:sz="0" w:space="0" w:color="auto"/>
      </w:divBdr>
      <w:divsChild>
        <w:div w:id="978345308">
          <w:marLeft w:val="0"/>
          <w:marRight w:val="0"/>
          <w:marTop w:val="0"/>
          <w:marBottom w:val="0"/>
          <w:divBdr>
            <w:top w:val="none" w:sz="0" w:space="0" w:color="auto"/>
            <w:left w:val="none" w:sz="0" w:space="0" w:color="auto"/>
            <w:bottom w:val="none" w:sz="0" w:space="0" w:color="auto"/>
            <w:right w:val="none" w:sz="0" w:space="0" w:color="auto"/>
          </w:divBdr>
        </w:div>
        <w:div w:id="907303571">
          <w:marLeft w:val="0"/>
          <w:marRight w:val="0"/>
          <w:marTop w:val="0"/>
          <w:marBottom w:val="0"/>
          <w:divBdr>
            <w:top w:val="none" w:sz="0" w:space="0" w:color="auto"/>
            <w:left w:val="none" w:sz="0" w:space="0" w:color="auto"/>
            <w:bottom w:val="none" w:sz="0" w:space="0" w:color="auto"/>
            <w:right w:val="none" w:sz="0" w:space="0" w:color="auto"/>
          </w:divBdr>
        </w:div>
        <w:div w:id="1628504972">
          <w:marLeft w:val="0"/>
          <w:marRight w:val="0"/>
          <w:marTop w:val="0"/>
          <w:marBottom w:val="0"/>
          <w:divBdr>
            <w:top w:val="none" w:sz="0" w:space="0" w:color="auto"/>
            <w:left w:val="none" w:sz="0" w:space="0" w:color="auto"/>
            <w:bottom w:val="none" w:sz="0" w:space="0" w:color="auto"/>
            <w:right w:val="none" w:sz="0" w:space="0" w:color="auto"/>
          </w:divBdr>
        </w:div>
        <w:div w:id="328674152">
          <w:marLeft w:val="0"/>
          <w:marRight w:val="0"/>
          <w:marTop w:val="0"/>
          <w:marBottom w:val="0"/>
          <w:divBdr>
            <w:top w:val="none" w:sz="0" w:space="0" w:color="auto"/>
            <w:left w:val="none" w:sz="0" w:space="0" w:color="auto"/>
            <w:bottom w:val="none" w:sz="0" w:space="0" w:color="auto"/>
            <w:right w:val="none" w:sz="0" w:space="0" w:color="auto"/>
          </w:divBdr>
        </w:div>
        <w:div w:id="1504710507">
          <w:marLeft w:val="0"/>
          <w:marRight w:val="0"/>
          <w:marTop w:val="0"/>
          <w:marBottom w:val="0"/>
          <w:divBdr>
            <w:top w:val="none" w:sz="0" w:space="0" w:color="auto"/>
            <w:left w:val="none" w:sz="0" w:space="0" w:color="auto"/>
            <w:bottom w:val="none" w:sz="0" w:space="0" w:color="auto"/>
            <w:right w:val="none" w:sz="0" w:space="0" w:color="auto"/>
          </w:divBdr>
        </w:div>
        <w:div w:id="351036107">
          <w:marLeft w:val="0"/>
          <w:marRight w:val="0"/>
          <w:marTop w:val="0"/>
          <w:marBottom w:val="0"/>
          <w:divBdr>
            <w:top w:val="none" w:sz="0" w:space="0" w:color="auto"/>
            <w:left w:val="none" w:sz="0" w:space="0" w:color="auto"/>
            <w:bottom w:val="none" w:sz="0" w:space="0" w:color="auto"/>
            <w:right w:val="none" w:sz="0" w:space="0" w:color="auto"/>
          </w:divBdr>
        </w:div>
        <w:div w:id="703022348">
          <w:marLeft w:val="0"/>
          <w:marRight w:val="0"/>
          <w:marTop w:val="0"/>
          <w:marBottom w:val="0"/>
          <w:divBdr>
            <w:top w:val="none" w:sz="0" w:space="0" w:color="auto"/>
            <w:left w:val="none" w:sz="0" w:space="0" w:color="auto"/>
            <w:bottom w:val="none" w:sz="0" w:space="0" w:color="auto"/>
            <w:right w:val="none" w:sz="0" w:space="0" w:color="auto"/>
          </w:divBdr>
        </w:div>
        <w:div w:id="1978026011">
          <w:marLeft w:val="0"/>
          <w:marRight w:val="0"/>
          <w:marTop w:val="0"/>
          <w:marBottom w:val="0"/>
          <w:divBdr>
            <w:top w:val="none" w:sz="0" w:space="0" w:color="auto"/>
            <w:left w:val="none" w:sz="0" w:space="0" w:color="auto"/>
            <w:bottom w:val="none" w:sz="0" w:space="0" w:color="auto"/>
            <w:right w:val="none" w:sz="0" w:space="0" w:color="auto"/>
          </w:divBdr>
        </w:div>
      </w:divsChild>
    </w:div>
    <w:div w:id="1542084692">
      <w:bodyDiv w:val="1"/>
      <w:marLeft w:val="0"/>
      <w:marRight w:val="0"/>
      <w:marTop w:val="0"/>
      <w:marBottom w:val="0"/>
      <w:divBdr>
        <w:top w:val="none" w:sz="0" w:space="0" w:color="auto"/>
        <w:left w:val="none" w:sz="0" w:space="0" w:color="auto"/>
        <w:bottom w:val="none" w:sz="0" w:space="0" w:color="auto"/>
        <w:right w:val="none" w:sz="0" w:space="0" w:color="auto"/>
      </w:divBdr>
      <w:divsChild>
        <w:div w:id="1285304010">
          <w:marLeft w:val="0"/>
          <w:marRight w:val="0"/>
          <w:marTop w:val="0"/>
          <w:marBottom w:val="0"/>
          <w:divBdr>
            <w:top w:val="none" w:sz="0" w:space="0" w:color="auto"/>
            <w:left w:val="none" w:sz="0" w:space="0" w:color="auto"/>
            <w:bottom w:val="none" w:sz="0" w:space="0" w:color="auto"/>
            <w:right w:val="none" w:sz="0" w:space="0" w:color="auto"/>
          </w:divBdr>
        </w:div>
        <w:div w:id="2118258626">
          <w:marLeft w:val="0"/>
          <w:marRight w:val="0"/>
          <w:marTop w:val="0"/>
          <w:marBottom w:val="0"/>
          <w:divBdr>
            <w:top w:val="none" w:sz="0" w:space="0" w:color="auto"/>
            <w:left w:val="none" w:sz="0" w:space="0" w:color="auto"/>
            <w:bottom w:val="none" w:sz="0" w:space="0" w:color="auto"/>
            <w:right w:val="none" w:sz="0" w:space="0" w:color="auto"/>
          </w:divBdr>
        </w:div>
        <w:div w:id="102118197">
          <w:marLeft w:val="0"/>
          <w:marRight w:val="0"/>
          <w:marTop w:val="0"/>
          <w:marBottom w:val="0"/>
          <w:divBdr>
            <w:top w:val="none" w:sz="0" w:space="0" w:color="auto"/>
            <w:left w:val="none" w:sz="0" w:space="0" w:color="auto"/>
            <w:bottom w:val="none" w:sz="0" w:space="0" w:color="auto"/>
            <w:right w:val="none" w:sz="0" w:space="0" w:color="auto"/>
          </w:divBdr>
        </w:div>
        <w:div w:id="335498902">
          <w:marLeft w:val="0"/>
          <w:marRight w:val="0"/>
          <w:marTop w:val="0"/>
          <w:marBottom w:val="0"/>
          <w:divBdr>
            <w:top w:val="none" w:sz="0" w:space="0" w:color="auto"/>
            <w:left w:val="none" w:sz="0" w:space="0" w:color="auto"/>
            <w:bottom w:val="none" w:sz="0" w:space="0" w:color="auto"/>
            <w:right w:val="none" w:sz="0" w:space="0" w:color="auto"/>
          </w:divBdr>
        </w:div>
        <w:div w:id="2046447638">
          <w:marLeft w:val="0"/>
          <w:marRight w:val="0"/>
          <w:marTop w:val="0"/>
          <w:marBottom w:val="0"/>
          <w:divBdr>
            <w:top w:val="none" w:sz="0" w:space="0" w:color="auto"/>
            <w:left w:val="none" w:sz="0" w:space="0" w:color="auto"/>
            <w:bottom w:val="none" w:sz="0" w:space="0" w:color="auto"/>
            <w:right w:val="none" w:sz="0" w:space="0" w:color="auto"/>
          </w:divBdr>
        </w:div>
        <w:div w:id="1846703593">
          <w:marLeft w:val="0"/>
          <w:marRight w:val="0"/>
          <w:marTop w:val="0"/>
          <w:marBottom w:val="0"/>
          <w:divBdr>
            <w:top w:val="none" w:sz="0" w:space="0" w:color="auto"/>
            <w:left w:val="none" w:sz="0" w:space="0" w:color="auto"/>
            <w:bottom w:val="none" w:sz="0" w:space="0" w:color="auto"/>
            <w:right w:val="none" w:sz="0" w:space="0" w:color="auto"/>
          </w:divBdr>
        </w:div>
        <w:div w:id="408427732">
          <w:marLeft w:val="0"/>
          <w:marRight w:val="0"/>
          <w:marTop w:val="0"/>
          <w:marBottom w:val="0"/>
          <w:divBdr>
            <w:top w:val="none" w:sz="0" w:space="0" w:color="auto"/>
            <w:left w:val="none" w:sz="0" w:space="0" w:color="auto"/>
            <w:bottom w:val="none" w:sz="0" w:space="0" w:color="auto"/>
            <w:right w:val="none" w:sz="0" w:space="0" w:color="auto"/>
          </w:divBdr>
        </w:div>
        <w:div w:id="1967080968">
          <w:marLeft w:val="0"/>
          <w:marRight w:val="0"/>
          <w:marTop w:val="0"/>
          <w:marBottom w:val="0"/>
          <w:divBdr>
            <w:top w:val="none" w:sz="0" w:space="0" w:color="auto"/>
            <w:left w:val="none" w:sz="0" w:space="0" w:color="auto"/>
            <w:bottom w:val="none" w:sz="0" w:space="0" w:color="auto"/>
            <w:right w:val="none" w:sz="0" w:space="0" w:color="auto"/>
          </w:divBdr>
        </w:div>
        <w:div w:id="1285038942">
          <w:marLeft w:val="0"/>
          <w:marRight w:val="0"/>
          <w:marTop w:val="0"/>
          <w:marBottom w:val="0"/>
          <w:divBdr>
            <w:top w:val="none" w:sz="0" w:space="0" w:color="auto"/>
            <w:left w:val="none" w:sz="0" w:space="0" w:color="auto"/>
            <w:bottom w:val="none" w:sz="0" w:space="0" w:color="auto"/>
            <w:right w:val="none" w:sz="0" w:space="0" w:color="auto"/>
          </w:divBdr>
        </w:div>
      </w:divsChild>
    </w:div>
    <w:div w:id="18191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com/nl/c/algemeen/karolien-thio/53176/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l.com/nl/c/algemeen/margreet-verboog/18962/index.html"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bol.com/nl/c/algemeen/karolien-thio/53176/index.html" TargetMode="External"/><Relationship Id="rId4" Type="http://schemas.openxmlformats.org/officeDocument/2006/relationships/webSettings" Target="webSettings.xml"/><Relationship Id="rId9" Type="http://schemas.openxmlformats.org/officeDocument/2006/relationships/hyperlink" Target="https://www.bol.com/nl/c/algemeen/karolien-thio/53176/index.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Grave Hans</dc:creator>
  <cp:lastModifiedBy>Isçi Ayse</cp:lastModifiedBy>
  <cp:revision>3</cp:revision>
  <dcterms:created xsi:type="dcterms:W3CDTF">2018-10-11T12:59:00Z</dcterms:created>
  <dcterms:modified xsi:type="dcterms:W3CDTF">2018-10-11T12:59:00Z</dcterms:modified>
</cp:coreProperties>
</file>